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D5" w:rsidRPr="004F4FE8" w:rsidRDefault="00680455" w:rsidP="004F4FE8">
      <w:pPr>
        <w:pStyle w:val="Title"/>
      </w:pPr>
      <w:r w:rsidRPr="005F28A6">
        <w:t>DECISIONS</w:t>
      </w:r>
      <w:r w:rsidRPr="005F28A6">
        <w:rPr>
          <w:spacing w:val="-4"/>
        </w:rPr>
        <w:t xml:space="preserve"> </w:t>
      </w:r>
      <w:r w:rsidRPr="005F28A6">
        <w:t>DELEGATED</w:t>
      </w:r>
      <w:r w:rsidRPr="005F28A6">
        <w:rPr>
          <w:spacing w:val="-9"/>
        </w:rPr>
        <w:t xml:space="preserve"> </w:t>
      </w:r>
      <w:r w:rsidRPr="005F28A6">
        <w:t>TO</w:t>
      </w:r>
      <w:r w:rsidRPr="005F28A6">
        <w:rPr>
          <w:spacing w:val="-4"/>
        </w:rPr>
        <w:t xml:space="preserve"> </w:t>
      </w:r>
      <w:r w:rsidRPr="005F28A6">
        <w:rPr>
          <w:spacing w:val="-2"/>
        </w:rPr>
        <w:t>OFFICERS</w:t>
      </w:r>
    </w:p>
    <w:p w:rsidR="009D6BD5" w:rsidRPr="005F28A6" w:rsidRDefault="009D6BD5">
      <w:pPr>
        <w:pStyle w:val="BodyText"/>
        <w:rPr>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7"/>
        <w:gridCol w:w="6213"/>
      </w:tblGrid>
      <w:tr w:rsidR="009D6BD5" w:rsidRPr="005F28A6">
        <w:trPr>
          <w:trHeight w:val="510"/>
        </w:trPr>
        <w:tc>
          <w:tcPr>
            <w:tcW w:w="3717" w:type="dxa"/>
          </w:tcPr>
          <w:p w:rsidR="009D6BD5" w:rsidRPr="005F28A6" w:rsidRDefault="00680455">
            <w:pPr>
              <w:pStyle w:val="TableParagraph"/>
              <w:spacing w:before="115"/>
              <w:rPr>
                <w:b/>
                <w:sz w:val="24"/>
              </w:rPr>
            </w:pPr>
            <w:r w:rsidRPr="005F28A6">
              <w:rPr>
                <w:b/>
                <w:sz w:val="24"/>
              </w:rPr>
              <w:t>Decision</w:t>
            </w:r>
            <w:r w:rsidRPr="005F28A6">
              <w:rPr>
                <w:b/>
                <w:spacing w:val="-7"/>
                <w:sz w:val="24"/>
              </w:rPr>
              <w:t xml:space="preserve"> </w:t>
            </w:r>
            <w:r w:rsidRPr="005F28A6">
              <w:rPr>
                <w:b/>
                <w:spacing w:val="-2"/>
                <w:sz w:val="24"/>
              </w:rPr>
              <w:t>title:</w:t>
            </w:r>
          </w:p>
        </w:tc>
        <w:tc>
          <w:tcPr>
            <w:tcW w:w="6213" w:type="dxa"/>
          </w:tcPr>
          <w:p w:rsidR="009D6BD5" w:rsidRDefault="002F43BE" w:rsidP="005F28A6">
            <w:pPr>
              <w:pStyle w:val="TableParagraph"/>
              <w:ind w:left="0"/>
              <w:rPr>
                <w:sz w:val="24"/>
              </w:rPr>
            </w:pPr>
            <w:r w:rsidRPr="005F28A6">
              <w:rPr>
                <w:sz w:val="24"/>
              </w:rPr>
              <w:t xml:space="preserve">Award of </w:t>
            </w:r>
            <w:r w:rsidR="004F4FE8">
              <w:rPr>
                <w:sz w:val="24"/>
              </w:rPr>
              <w:t xml:space="preserve">a </w:t>
            </w:r>
            <w:r w:rsidRPr="005F28A6">
              <w:rPr>
                <w:sz w:val="24"/>
              </w:rPr>
              <w:t xml:space="preserve">contract to carry out a strategic review of Oxford City </w:t>
            </w:r>
            <w:r w:rsidR="005F28A6" w:rsidRPr="005F28A6">
              <w:rPr>
                <w:sz w:val="24"/>
              </w:rPr>
              <w:t>Council’s</w:t>
            </w:r>
            <w:r w:rsidRPr="005F28A6">
              <w:rPr>
                <w:sz w:val="24"/>
              </w:rPr>
              <w:t xml:space="preserve"> Housing </w:t>
            </w:r>
            <w:r w:rsidR="005F28A6" w:rsidRPr="005F28A6">
              <w:rPr>
                <w:sz w:val="24"/>
              </w:rPr>
              <w:t xml:space="preserve">Revenue </w:t>
            </w:r>
            <w:r w:rsidRPr="005F28A6">
              <w:rPr>
                <w:sz w:val="24"/>
              </w:rPr>
              <w:t>Account</w:t>
            </w:r>
          </w:p>
          <w:p w:rsidR="004F4FE8" w:rsidRPr="005F28A6" w:rsidRDefault="004F4FE8" w:rsidP="005F28A6">
            <w:pPr>
              <w:pStyle w:val="TableParagraph"/>
              <w:ind w:left="0"/>
              <w:rPr>
                <w:sz w:val="24"/>
              </w:rPr>
            </w:pPr>
          </w:p>
        </w:tc>
      </w:tr>
      <w:tr w:rsidR="009D6BD5" w:rsidRPr="005F28A6">
        <w:trPr>
          <w:trHeight w:val="505"/>
        </w:trPr>
        <w:tc>
          <w:tcPr>
            <w:tcW w:w="3717" w:type="dxa"/>
          </w:tcPr>
          <w:p w:rsidR="009D6BD5" w:rsidRPr="005F28A6" w:rsidRDefault="00680455">
            <w:pPr>
              <w:pStyle w:val="TableParagraph"/>
              <w:spacing w:before="115"/>
              <w:rPr>
                <w:b/>
                <w:sz w:val="24"/>
              </w:rPr>
            </w:pPr>
            <w:r w:rsidRPr="005F28A6">
              <w:rPr>
                <w:b/>
                <w:sz w:val="24"/>
              </w:rPr>
              <w:t>Decision</w:t>
            </w:r>
            <w:r w:rsidRPr="005F28A6">
              <w:rPr>
                <w:b/>
                <w:spacing w:val="-8"/>
                <w:sz w:val="24"/>
              </w:rPr>
              <w:t xml:space="preserve"> </w:t>
            </w:r>
            <w:r w:rsidRPr="005F28A6">
              <w:rPr>
                <w:b/>
                <w:spacing w:val="-4"/>
                <w:sz w:val="24"/>
              </w:rPr>
              <w:t>date:</w:t>
            </w:r>
          </w:p>
        </w:tc>
        <w:tc>
          <w:tcPr>
            <w:tcW w:w="6213" w:type="dxa"/>
          </w:tcPr>
          <w:p w:rsidR="009D6BD5" w:rsidRPr="005F28A6" w:rsidRDefault="002F43BE" w:rsidP="009C6A0F">
            <w:pPr>
              <w:pStyle w:val="TableParagraph"/>
              <w:ind w:left="0"/>
              <w:rPr>
                <w:sz w:val="24"/>
              </w:rPr>
            </w:pPr>
            <w:r w:rsidRPr="005F28A6">
              <w:rPr>
                <w:sz w:val="24"/>
              </w:rPr>
              <w:t>1</w:t>
            </w:r>
            <w:r w:rsidR="009C6A0F">
              <w:rPr>
                <w:sz w:val="24"/>
              </w:rPr>
              <w:t>8</w:t>
            </w:r>
            <w:r w:rsidRPr="005F28A6">
              <w:rPr>
                <w:sz w:val="24"/>
              </w:rPr>
              <w:t xml:space="preserve"> May 2023</w:t>
            </w:r>
          </w:p>
        </w:tc>
      </w:tr>
      <w:tr w:rsidR="009D6BD5" w:rsidRPr="005F28A6" w:rsidTr="004F4FE8">
        <w:tc>
          <w:tcPr>
            <w:tcW w:w="3717" w:type="dxa"/>
          </w:tcPr>
          <w:p w:rsidR="009D6BD5" w:rsidRPr="005F28A6" w:rsidRDefault="00680455" w:rsidP="004F4FE8">
            <w:pPr>
              <w:pStyle w:val="TableParagraph"/>
              <w:spacing w:before="119" w:line="235" w:lineRule="auto"/>
              <w:ind w:right="96"/>
              <w:rPr>
                <w:sz w:val="24"/>
              </w:rPr>
            </w:pPr>
            <w:r w:rsidRPr="005F28A6">
              <w:rPr>
                <w:b/>
                <w:sz w:val="24"/>
              </w:rPr>
              <w:t>Source of delegation:</w:t>
            </w:r>
          </w:p>
        </w:tc>
        <w:tc>
          <w:tcPr>
            <w:tcW w:w="6213" w:type="dxa"/>
          </w:tcPr>
          <w:p w:rsidR="002F43BE" w:rsidRDefault="004F4FE8" w:rsidP="004F4FE8">
            <w:pPr>
              <w:rPr>
                <w:sz w:val="24"/>
                <w:szCs w:val="24"/>
              </w:rPr>
            </w:pPr>
            <w:r w:rsidRPr="004F4FE8">
              <w:rPr>
                <w:sz w:val="24"/>
                <w:szCs w:val="24"/>
              </w:rPr>
              <w:t>This decision was delegated to officers under Part 4.4 of the Council’s Constitution: all executive functions except those in Part 4.5, 4.6 and 4.7 are delegated to the officers in the senior management structure.</w:t>
            </w:r>
          </w:p>
          <w:p w:rsidR="004F4FE8" w:rsidRPr="004F4FE8" w:rsidRDefault="004F4FE8" w:rsidP="004F4FE8">
            <w:pPr>
              <w:rPr>
                <w:sz w:val="24"/>
                <w:szCs w:val="24"/>
              </w:rPr>
            </w:pPr>
          </w:p>
        </w:tc>
      </w:tr>
      <w:tr w:rsidR="009D6BD5" w:rsidRPr="005F28A6">
        <w:trPr>
          <w:trHeight w:val="2120"/>
        </w:trPr>
        <w:tc>
          <w:tcPr>
            <w:tcW w:w="3717" w:type="dxa"/>
          </w:tcPr>
          <w:p w:rsidR="009D6BD5" w:rsidRPr="005F28A6" w:rsidRDefault="00680455" w:rsidP="004F4FE8">
            <w:pPr>
              <w:pStyle w:val="TableParagraph"/>
              <w:spacing w:before="121" w:line="232" w:lineRule="auto"/>
              <w:ind w:right="96"/>
              <w:rPr>
                <w:sz w:val="24"/>
              </w:rPr>
            </w:pPr>
            <w:r w:rsidRPr="005F28A6">
              <w:rPr>
                <w:b/>
                <w:sz w:val="24"/>
              </w:rPr>
              <w:t xml:space="preserve">What decision was made? </w:t>
            </w:r>
          </w:p>
        </w:tc>
        <w:tc>
          <w:tcPr>
            <w:tcW w:w="6213" w:type="dxa"/>
          </w:tcPr>
          <w:p w:rsidR="001941EB" w:rsidRDefault="002F43BE">
            <w:pPr>
              <w:pStyle w:val="TableParagraph"/>
              <w:ind w:left="0"/>
              <w:rPr>
                <w:sz w:val="24"/>
                <w:szCs w:val="24"/>
              </w:rPr>
            </w:pPr>
            <w:r w:rsidRPr="005F28A6">
              <w:rPr>
                <w:sz w:val="24"/>
                <w:szCs w:val="24"/>
              </w:rPr>
              <w:t>T</w:t>
            </w:r>
            <w:r w:rsidR="00863EE1">
              <w:rPr>
                <w:sz w:val="24"/>
                <w:szCs w:val="24"/>
              </w:rPr>
              <w:t>o award a</w:t>
            </w:r>
            <w:r w:rsidRPr="005F28A6">
              <w:rPr>
                <w:sz w:val="24"/>
                <w:szCs w:val="24"/>
              </w:rPr>
              <w:t xml:space="preserve"> contract to carry out a strategic review of Oxford City Council’s Housing Revenue Account to Ark </w:t>
            </w:r>
            <w:r w:rsidR="005F28A6" w:rsidRPr="005F28A6">
              <w:rPr>
                <w:sz w:val="24"/>
                <w:szCs w:val="24"/>
              </w:rPr>
              <w:t>Consultancy</w:t>
            </w:r>
            <w:r w:rsidR="00863EE1">
              <w:rPr>
                <w:sz w:val="24"/>
                <w:szCs w:val="24"/>
              </w:rPr>
              <w:t>,</w:t>
            </w:r>
            <w:bookmarkStart w:id="0" w:name="_GoBack"/>
            <w:bookmarkEnd w:id="0"/>
            <w:r w:rsidR="004F4FE8">
              <w:rPr>
                <w:sz w:val="24"/>
                <w:szCs w:val="24"/>
              </w:rPr>
              <w:t xml:space="preserve"> by way of delegated decision by</w:t>
            </w:r>
            <w:r w:rsidR="001941EB">
              <w:rPr>
                <w:sz w:val="24"/>
                <w:szCs w:val="24"/>
              </w:rPr>
              <w:t xml:space="preserve"> the Head of Service due to fewer than the requisite number of quotations being received, and the value of the contract being below £100,000.</w:t>
            </w:r>
          </w:p>
          <w:p w:rsidR="00680455" w:rsidRDefault="00680455">
            <w:pPr>
              <w:pStyle w:val="TableParagraph"/>
              <w:ind w:left="0"/>
              <w:rPr>
                <w:sz w:val="24"/>
                <w:szCs w:val="24"/>
              </w:rPr>
            </w:pPr>
          </w:p>
          <w:p w:rsidR="00680455" w:rsidRDefault="00680455">
            <w:pPr>
              <w:pStyle w:val="TableParagraph"/>
              <w:ind w:left="0"/>
              <w:rPr>
                <w:sz w:val="24"/>
                <w:szCs w:val="24"/>
              </w:rPr>
            </w:pPr>
            <w:r>
              <w:rPr>
                <w:sz w:val="24"/>
                <w:szCs w:val="24"/>
              </w:rPr>
              <w:t xml:space="preserve">The Council received two </w:t>
            </w:r>
            <w:r w:rsidR="00C0197D">
              <w:rPr>
                <w:sz w:val="24"/>
                <w:szCs w:val="24"/>
              </w:rPr>
              <w:t xml:space="preserve">written </w:t>
            </w:r>
            <w:r>
              <w:rPr>
                <w:sz w:val="24"/>
                <w:szCs w:val="24"/>
              </w:rPr>
              <w:t xml:space="preserve">quotes/proposals for the work. Both came in above £25,000. The bids were evaluated </w:t>
            </w:r>
            <w:r w:rsidRPr="005F28A6">
              <w:rPr>
                <w:sz w:val="24"/>
                <w:szCs w:val="24"/>
              </w:rPr>
              <w:t xml:space="preserve">using the same evaluation tool. </w:t>
            </w:r>
            <w:r>
              <w:rPr>
                <w:sz w:val="24"/>
                <w:szCs w:val="24"/>
              </w:rPr>
              <w:t>The award</w:t>
            </w:r>
            <w:r w:rsidRPr="005F28A6">
              <w:rPr>
                <w:sz w:val="24"/>
                <w:szCs w:val="24"/>
              </w:rPr>
              <w:t xml:space="preserve"> (subject to contact) has been awarded to the highest scoring provider.</w:t>
            </w:r>
          </w:p>
          <w:p w:rsidR="00680455" w:rsidRDefault="00680455">
            <w:pPr>
              <w:pStyle w:val="TableParagraph"/>
              <w:ind w:left="0"/>
              <w:rPr>
                <w:sz w:val="24"/>
                <w:szCs w:val="24"/>
              </w:rPr>
            </w:pPr>
          </w:p>
          <w:p w:rsidR="00C0197D" w:rsidRDefault="00C0197D" w:rsidP="00680455">
            <w:pPr>
              <w:pStyle w:val="TableParagraph"/>
              <w:ind w:left="0"/>
              <w:rPr>
                <w:sz w:val="24"/>
                <w:szCs w:val="24"/>
              </w:rPr>
            </w:pPr>
            <w:r>
              <w:rPr>
                <w:sz w:val="24"/>
                <w:szCs w:val="24"/>
              </w:rPr>
              <w:t>As it was believed that the contracted work would cost between £10,000 and £25,000, the procurement process chosen was to seek at least two written quotes.</w:t>
            </w:r>
          </w:p>
          <w:p w:rsidR="00C0197D" w:rsidRDefault="00C0197D" w:rsidP="00680455">
            <w:pPr>
              <w:pStyle w:val="TableParagraph"/>
              <w:ind w:left="0"/>
              <w:rPr>
                <w:sz w:val="24"/>
                <w:szCs w:val="24"/>
              </w:rPr>
            </w:pPr>
          </w:p>
          <w:p w:rsidR="002F43BE" w:rsidRDefault="001941EB" w:rsidP="00C0197D">
            <w:pPr>
              <w:pStyle w:val="TableParagraph"/>
              <w:ind w:left="0"/>
              <w:rPr>
                <w:color w:val="000000"/>
                <w:sz w:val="24"/>
                <w:szCs w:val="24"/>
                <w:shd w:val="clear" w:color="auto" w:fill="FFFFFF"/>
              </w:rPr>
            </w:pPr>
            <w:r>
              <w:rPr>
                <w:sz w:val="24"/>
                <w:szCs w:val="24"/>
              </w:rPr>
              <w:t xml:space="preserve">Competition for the work was sought </w:t>
            </w:r>
            <w:r w:rsidR="00680455">
              <w:rPr>
                <w:sz w:val="24"/>
                <w:szCs w:val="24"/>
              </w:rPr>
              <w:t>before quotes were asked for by approachin</w:t>
            </w:r>
            <w:r w:rsidR="004F4FE8">
              <w:rPr>
                <w:sz w:val="24"/>
                <w:szCs w:val="24"/>
              </w:rPr>
              <w:t>g four providers asking if they</w:t>
            </w:r>
            <w:r w:rsidR="00680455">
              <w:rPr>
                <w:sz w:val="24"/>
                <w:szCs w:val="24"/>
              </w:rPr>
              <w:t xml:space="preserve"> were able to carry out the work. Two organizations did not have the expertise to carry out</w:t>
            </w:r>
            <w:r w:rsidR="004F4FE8">
              <w:rPr>
                <w:sz w:val="24"/>
                <w:szCs w:val="24"/>
              </w:rPr>
              <w:t xml:space="preserve"> the work; the other two </w:t>
            </w:r>
            <w:r w:rsidR="00680455">
              <w:rPr>
                <w:sz w:val="24"/>
                <w:szCs w:val="24"/>
              </w:rPr>
              <w:t>were interested in providing a quote. The latter were then a</w:t>
            </w:r>
            <w:r w:rsidR="002F43BE" w:rsidRPr="005F28A6">
              <w:rPr>
                <w:color w:val="000000"/>
                <w:sz w:val="24"/>
                <w:szCs w:val="24"/>
                <w:shd w:val="clear" w:color="auto" w:fill="FFFFFF"/>
              </w:rPr>
              <w:t xml:space="preserve">pproached </w:t>
            </w:r>
            <w:r w:rsidR="00680455">
              <w:rPr>
                <w:color w:val="000000"/>
                <w:sz w:val="24"/>
                <w:szCs w:val="24"/>
                <w:shd w:val="clear" w:color="auto" w:fill="FFFFFF"/>
              </w:rPr>
              <w:t xml:space="preserve">with an invitation to </w:t>
            </w:r>
            <w:r w:rsidR="002F43BE" w:rsidRPr="005F28A6">
              <w:rPr>
                <w:color w:val="000000"/>
                <w:sz w:val="24"/>
                <w:szCs w:val="24"/>
                <w:shd w:val="clear" w:color="auto" w:fill="FFFFFF"/>
              </w:rPr>
              <w:t xml:space="preserve">provide quotes and shared the full </w:t>
            </w:r>
            <w:r w:rsidR="005F28A6" w:rsidRPr="005F28A6">
              <w:rPr>
                <w:color w:val="000000"/>
                <w:sz w:val="24"/>
                <w:szCs w:val="24"/>
                <w:shd w:val="clear" w:color="auto" w:fill="FFFFFF"/>
              </w:rPr>
              <w:t>specification</w:t>
            </w:r>
            <w:r w:rsidR="00C0197D">
              <w:rPr>
                <w:color w:val="000000"/>
                <w:sz w:val="24"/>
                <w:szCs w:val="24"/>
                <w:shd w:val="clear" w:color="auto" w:fill="FFFFFF"/>
              </w:rPr>
              <w:t xml:space="preserve"> for the work.</w:t>
            </w:r>
          </w:p>
          <w:p w:rsidR="00C0197D" w:rsidRPr="005F28A6" w:rsidRDefault="00C0197D" w:rsidP="00C0197D">
            <w:pPr>
              <w:pStyle w:val="TableParagraph"/>
              <w:ind w:left="0"/>
              <w:rPr>
                <w:sz w:val="24"/>
              </w:rPr>
            </w:pPr>
          </w:p>
        </w:tc>
      </w:tr>
      <w:tr w:rsidR="009D6BD5" w:rsidRPr="005F28A6">
        <w:trPr>
          <w:trHeight w:val="775"/>
        </w:trPr>
        <w:tc>
          <w:tcPr>
            <w:tcW w:w="3717" w:type="dxa"/>
          </w:tcPr>
          <w:p w:rsidR="009D6BD5" w:rsidRPr="005F28A6" w:rsidRDefault="00680455" w:rsidP="004F4FE8">
            <w:pPr>
              <w:pStyle w:val="TableParagraph"/>
              <w:spacing w:before="114" w:line="235" w:lineRule="auto"/>
              <w:ind w:right="96"/>
              <w:rPr>
                <w:sz w:val="24"/>
              </w:rPr>
            </w:pPr>
            <w:r w:rsidRPr="005F28A6">
              <w:rPr>
                <w:b/>
                <w:sz w:val="24"/>
              </w:rPr>
              <w:t xml:space="preserve">Purpose: </w:t>
            </w:r>
          </w:p>
        </w:tc>
        <w:tc>
          <w:tcPr>
            <w:tcW w:w="6213" w:type="dxa"/>
          </w:tcPr>
          <w:p w:rsidR="009D6BD5" w:rsidRPr="005F28A6" w:rsidRDefault="005F28A6">
            <w:pPr>
              <w:pStyle w:val="TableParagraph"/>
              <w:ind w:left="0"/>
              <w:rPr>
                <w:sz w:val="24"/>
              </w:rPr>
            </w:pPr>
            <w:r w:rsidRPr="005F28A6">
              <w:rPr>
                <w:sz w:val="24"/>
              </w:rPr>
              <w:t>The appointed provider can now start the review of the Council’s Housing Revenue Account.</w:t>
            </w:r>
          </w:p>
        </w:tc>
      </w:tr>
      <w:tr w:rsidR="009D6BD5" w:rsidRPr="005F28A6">
        <w:trPr>
          <w:trHeight w:val="775"/>
        </w:trPr>
        <w:tc>
          <w:tcPr>
            <w:tcW w:w="3717" w:type="dxa"/>
          </w:tcPr>
          <w:p w:rsidR="009D6BD5" w:rsidRPr="005F28A6" w:rsidRDefault="00680455" w:rsidP="004F4FE8">
            <w:pPr>
              <w:pStyle w:val="TableParagraph"/>
              <w:spacing w:before="114" w:line="235" w:lineRule="auto"/>
              <w:rPr>
                <w:sz w:val="24"/>
              </w:rPr>
            </w:pPr>
            <w:r w:rsidRPr="005F28A6">
              <w:rPr>
                <w:b/>
                <w:sz w:val="24"/>
              </w:rPr>
              <w:t>Reasons:</w:t>
            </w:r>
            <w:r w:rsidRPr="005F28A6">
              <w:rPr>
                <w:b/>
                <w:spacing w:val="-12"/>
                <w:sz w:val="24"/>
              </w:rPr>
              <w:t xml:space="preserve"> </w:t>
            </w:r>
          </w:p>
        </w:tc>
        <w:tc>
          <w:tcPr>
            <w:tcW w:w="6213" w:type="dxa"/>
          </w:tcPr>
          <w:p w:rsidR="009D6BD5" w:rsidRDefault="005F28A6">
            <w:pPr>
              <w:pStyle w:val="TableParagraph"/>
              <w:ind w:left="0"/>
              <w:rPr>
                <w:sz w:val="24"/>
              </w:rPr>
            </w:pPr>
            <w:r w:rsidRPr="005F28A6">
              <w:rPr>
                <w:sz w:val="24"/>
              </w:rPr>
              <w:t>The appointed provider can now start the review of the Council’s Housing Revenue Account, which is needed to inform the budget setting process as well as the refresh of the Councils HRA Business Plan.</w:t>
            </w:r>
          </w:p>
          <w:p w:rsidR="004F4FE8" w:rsidRPr="005F28A6" w:rsidRDefault="004F4FE8">
            <w:pPr>
              <w:pStyle w:val="TableParagraph"/>
              <w:ind w:left="0"/>
              <w:rPr>
                <w:sz w:val="24"/>
              </w:rPr>
            </w:pPr>
          </w:p>
        </w:tc>
      </w:tr>
      <w:tr w:rsidR="009D6BD5" w:rsidRPr="005F28A6" w:rsidTr="004F4FE8">
        <w:tc>
          <w:tcPr>
            <w:tcW w:w="3717" w:type="dxa"/>
          </w:tcPr>
          <w:p w:rsidR="009D6BD5" w:rsidRPr="005F28A6" w:rsidRDefault="00680455" w:rsidP="004F4FE8">
            <w:pPr>
              <w:pStyle w:val="TableParagraph"/>
              <w:spacing w:before="121" w:line="232" w:lineRule="auto"/>
              <w:rPr>
                <w:sz w:val="24"/>
              </w:rPr>
            </w:pPr>
            <w:r w:rsidRPr="005F28A6">
              <w:rPr>
                <w:b/>
                <w:sz w:val="24"/>
              </w:rPr>
              <w:t>Decision</w:t>
            </w:r>
            <w:r w:rsidRPr="005F28A6">
              <w:rPr>
                <w:b/>
                <w:spacing w:val="-12"/>
                <w:sz w:val="24"/>
              </w:rPr>
              <w:t xml:space="preserve"> </w:t>
            </w:r>
            <w:r w:rsidRPr="005F28A6">
              <w:rPr>
                <w:b/>
                <w:sz w:val="24"/>
              </w:rPr>
              <w:t>made</w:t>
            </w:r>
            <w:r w:rsidRPr="005F28A6">
              <w:rPr>
                <w:b/>
                <w:spacing w:val="-10"/>
                <w:sz w:val="24"/>
              </w:rPr>
              <w:t xml:space="preserve"> </w:t>
            </w:r>
            <w:r w:rsidRPr="005F28A6">
              <w:rPr>
                <w:b/>
                <w:sz w:val="24"/>
              </w:rPr>
              <w:t>by:</w:t>
            </w:r>
            <w:r w:rsidRPr="005F28A6">
              <w:rPr>
                <w:b/>
                <w:spacing w:val="-9"/>
                <w:sz w:val="24"/>
              </w:rPr>
              <w:t xml:space="preserve"> </w:t>
            </w:r>
          </w:p>
        </w:tc>
        <w:tc>
          <w:tcPr>
            <w:tcW w:w="6213" w:type="dxa"/>
          </w:tcPr>
          <w:p w:rsidR="004F4FE8" w:rsidRDefault="005F28A6" w:rsidP="005F28A6">
            <w:pPr>
              <w:pStyle w:val="TableParagraph"/>
              <w:ind w:left="0"/>
              <w:rPr>
                <w:sz w:val="24"/>
              </w:rPr>
            </w:pPr>
            <w:r w:rsidRPr="005F28A6">
              <w:rPr>
                <w:sz w:val="24"/>
              </w:rPr>
              <w:t>Nerys Parry, Head of Housing Services</w:t>
            </w:r>
          </w:p>
          <w:p w:rsidR="005F28A6" w:rsidRPr="004F4FE8" w:rsidRDefault="005F28A6" w:rsidP="004F4FE8">
            <w:pPr>
              <w:tabs>
                <w:tab w:val="left" w:pos="1540"/>
              </w:tabs>
            </w:pPr>
          </w:p>
        </w:tc>
      </w:tr>
      <w:tr w:rsidR="009D6BD5" w:rsidRPr="005F28A6" w:rsidTr="004F4FE8">
        <w:tc>
          <w:tcPr>
            <w:tcW w:w="3717" w:type="dxa"/>
          </w:tcPr>
          <w:p w:rsidR="009D6BD5" w:rsidRPr="005F28A6" w:rsidRDefault="00680455" w:rsidP="004F4FE8">
            <w:pPr>
              <w:pStyle w:val="TableParagraph"/>
              <w:spacing w:before="121" w:line="232" w:lineRule="auto"/>
              <w:ind w:right="96"/>
              <w:rPr>
                <w:sz w:val="24"/>
              </w:rPr>
            </w:pPr>
            <w:r w:rsidRPr="005F28A6">
              <w:rPr>
                <w:b/>
                <w:sz w:val="24"/>
              </w:rPr>
              <w:t>Other</w:t>
            </w:r>
            <w:r w:rsidRPr="005F28A6">
              <w:rPr>
                <w:b/>
                <w:spacing w:val="-13"/>
                <w:sz w:val="24"/>
              </w:rPr>
              <w:t xml:space="preserve"> </w:t>
            </w:r>
            <w:r w:rsidRPr="005F28A6">
              <w:rPr>
                <w:b/>
                <w:sz w:val="24"/>
              </w:rPr>
              <w:t>options</w:t>
            </w:r>
            <w:r w:rsidRPr="005F28A6">
              <w:rPr>
                <w:b/>
                <w:spacing w:val="-11"/>
                <w:sz w:val="24"/>
              </w:rPr>
              <w:t xml:space="preserve"> </w:t>
            </w:r>
            <w:r w:rsidRPr="005F28A6">
              <w:rPr>
                <w:b/>
                <w:sz w:val="24"/>
              </w:rPr>
              <w:t>considered:</w:t>
            </w:r>
          </w:p>
        </w:tc>
        <w:tc>
          <w:tcPr>
            <w:tcW w:w="6213" w:type="dxa"/>
          </w:tcPr>
          <w:p w:rsidR="009D6BD5" w:rsidRDefault="005F28A6" w:rsidP="004F4FE8">
            <w:pPr>
              <w:pStyle w:val="TableParagraph"/>
              <w:ind w:left="0"/>
              <w:rPr>
                <w:sz w:val="24"/>
              </w:rPr>
            </w:pPr>
            <w:r w:rsidRPr="005F28A6">
              <w:rPr>
                <w:sz w:val="24"/>
              </w:rPr>
              <w:t xml:space="preserve">Instead of </w:t>
            </w:r>
            <w:r w:rsidR="004F4FE8">
              <w:rPr>
                <w:sz w:val="24"/>
              </w:rPr>
              <w:t xml:space="preserve">the </w:t>
            </w:r>
            <w:r w:rsidRPr="005F28A6">
              <w:rPr>
                <w:sz w:val="24"/>
              </w:rPr>
              <w:t>cont</w:t>
            </w:r>
            <w:r w:rsidR="001D6CEB">
              <w:rPr>
                <w:sz w:val="24"/>
              </w:rPr>
              <w:t>ract award being delegated to Head</w:t>
            </w:r>
            <w:r w:rsidRPr="005F28A6">
              <w:rPr>
                <w:sz w:val="24"/>
              </w:rPr>
              <w:t xml:space="preserve"> of Housing, the procurement portal </w:t>
            </w:r>
            <w:r w:rsidR="004F4FE8">
              <w:rPr>
                <w:sz w:val="24"/>
              </w:rPr>
              <w:t xml:space="preserve">could have been used </w:t>
            </w:r>
            <w:r w:rsidRPr="005F28A6">
              <w:rPr>
                <w:sz w:val="24"/>
              </w:rPr>
              <w:t xml:space="preserve">to seek further bids. We believe this would have resulted in the same </w:t>
            </w:r>
            <w:r w:rsidR="0074232F">
              <w:rPr>
                <w:sz w:val="24"/>
              </w:rPr>
              <w:t>providers</w:t>
            </w:r>
            <w:r w:rsidRPr="005F28A6">
              <w:rPr>
                <w:sz w:val="24"/>
              </w:rPr>
              <w:t xml:space="preserve"> bidding for the work, for the same cost. However, </w:t>
            </w:r>
            <w:r w:rsidR="0074232F">
              <w:rPr>
                <w:sz w:val="24"/>
              </w:rPr>
              <w:t xml:space="preserve">this would have </w:t>
            </w:r>
            <w:r w:rsidR="00F6751F">
              <w:rPr>
                <w:sz w:val="24"/>
              </w:rPr>
              <w:t>caused</w:t>
            </w:r>
            <w:r w:rsidR="0074232F">
              <w:rPr>
                <w:sz w:val="24"/>
              </w:rPr>
              <w:t xml:space="preserve"> a significant time </w:t>
            </w:r>
            <w:r w:rsidR="0074232F">
              <w:rPr>
                <w:sz w:val="24"/>
              </w:rPr>
              <w:lastRenderedPageBreak/>
              <w:t xml:space="preserve">delay </w:t>
            </w:r>
            <w:r w:rsidRPr="005F28A6">
              <w:rPr>
                <w:sz w:val="24"/>
              </w:rPr>
              <w:t>and bearing in mind the very tight deadlines for this work to be completed, this is was not a feasible option.</w:t>
            </w:r>
          </w:p>
          <w:p w:rsidR="004F4FE8" w:rsidRPr="005F28A6" w:rsidRDefault="004F4FE8" w:rsidP="004F4FE8">
            <w:pPr>
              <w:pStyle w:val="TableParagraph"/>
              <w:ind w:left="0"/>
              <w:rPr>
                <w:sz w:val="24"/>
              </w:rPr>
            </w:pPr>
          </w:p>
        </w:tc>
      </w:tr>
      <w:tr w:rsidR="009D6BD5" w:rsidRPr="005F28A6">
        <w:trPr>
          <w:trHeight w:val="1465"/>
        </w:trPr>
        <w:tc>
          <w:tcPr>
            <w:tcW w:w="3717" w:type="dxa"/>
          </w:tcPr>
          <w:p w:rsidR="004F4FE8" w:rsidRPr="005F28A6" w:rsidRDefault="00680455" w:rsidP="004F4FE8">
            <w:pPr>
              <w:pStyle w:val="TableParagraph"/>
              <w:spacing w:before="122" w:line="232" w:lineRule="auto"/>
              <w:ind w:right="149"/>
              <w:rPr>
                <w:sz w:val="24"/>
              </w:rPr>
            </w:pPr>
            <w:r w:rsidRPr="005F28A6">
              <w:rPr>
                <w:b/>
                <w:sz w:val="24"/>
              </w:rPr>
              <w:lastRenderedPageBreak/>
              <w:t xml:space="preserve">Documents considered: </w:t>
            </w:r>
          </w:p>
          <w:p w:rsidR="009D6BD5" w:rsidRPr="005F28A6" w:rsidRDefault="009D6BD5">
            <w:pPr>
              <w:pStyle w:val="TableParagraph"/>
              <w:spacing w:line="253" w:lineRule="exact"/>
              <w:rPr>
                <w:sz w:val="24"/>
              </w:rPr>
            </w:pPr>
          </w:p>
        </w:tc>
        <w:tc>
          <w:tcPr>
            <w:tcW w:w="6213" w:type="dxa"/>
          </w:tcPr>
          <w:p w:rsidR="001941EB" w:rsidRDefault="004F4FE8">
            <w:pPr>
              <w:pStyle w:val="TableParagraph"/>
              <w:ind w:left="0"/>
              <w:rPr>
                <w:sz w:val="24"/>
              </w:rPr>
            </w:pPr>
            <w:r>
              <w:rPr>
                <w:sz w:val="24"/>
              </w:rPr>
              <w:t>Work specification</w:t>
            </w:r>
            <w:r w:rsidR="00EB2ED4">
              <w:rPr>
                <w:sz w:val="24"/>
              </w:rPr>
              <w:t xml:space="preserve"> </w:t>
            </w:r>
            <w:r>
              <w:rPr>
                <w:sz w:val="24"/>
              </w:rPr>
              <w:t>(</w:t>
            </w:r>
            <w:r w:rsidR="00EB2ED4">
              <w:rPr>
                <w:sz w:val="24"/>
              </w:rPr>
              <w:t>exempt</w:t>
            </w:r>
            <w:r>
              <w:rPr>
                <w:sz w:val="24"/>
              </w:rPr>
              <w:t xml:space="preserve"> due to commercial confidentiality)</w:t>
            </w:r>
          </w:p>
          <w:p w:rsidR="009D6BD5" w:rsidRPr="005F28A6" w:rsidRDefault="004F4FE8" w:rsidP="001941EB">
            <w:pPr>
              <w:pStyle w:val="TableParagraph"/>
              <w:ind w:left="0"/>
              <w:rPr>
                <w:sz w:val="24"/>
              </w:rPr>
            </w:pPr>
            <w:r>
              <w:rPr>
                <w:sz w:val="24"/>
              </w:rPr>
              <w:t>Proposals received (</w:t>
            </w:r>
            <w:r w:rsidR="001941EB">
              <w:rPr>
                <w:sz w:val="24"/>
              </w:rPr>
              <w:t>exempt</w:t>
            </w:r>
            <w:r>
              <w:rPr>
                <w:sz w:val="24"/>
              </w:rPr>
              <w:t xml:space="preserve"> due to commercial confidentiality)</w:t>
            </w:r>
          </w:p>
        </w:tc>
      </w:tr>
      <w:tr w:rsidR="009D6BD5" w:rsidRPr="005F28A6">
        <w:trPr>
          <w:trHeight w:val="775"/>
        </w:trPr>
        <w:tc>
          <w:tcPr>
            <w:tcW w:w="3717" w:type="dxa"/>
          </w:tcPr>
          <w:p w:rsidR="009D6BD5" w:rsidRPr="005F28A6" w:rsidRDefault="00680455" w:rsidP="004F4FE8">
            <w:pPr>
              <w:pStyle w:val="TableParagraph"/>
              <w:spacing w:before="114" w:line="235" w:lineRule="auto"/>
              <w:rPr>
                <w:sz w:val="24"/>
              </w:rPr>
            </w:pPr>
            <w:r w:rsidRPr="005F28A6">
              <w:rPr>
                <w:b/>
                <w:sz w:val="24"/>
              </w:rPr>
              <w:t>Key</w:t>
            </w:r>
            <w:r w:rsidRPr="005F28A6">
              <w:rPr>
                <w:b/>
                <w:spacing w:val="-12"/>
                <w:sz w:val="24"/>
              </w:rPr>
              <w:t xml:space="preserve"> </w:t>
            </w:r>
            <w:r w:rsidRPr="005F28A6">
              <w:rPr>
                <w:b/>
                <w:sz w:val="24"/>
              </w:rPr>
              <w:t>or</w:t>
            </w:r>
            <w:r w:rsidRPr="005F28A6">
              <w:rPr>
                <w:b/>
                <w:spacing w:val="-7"/>
                <w:sz w:val="24"/>
              </w:rPr>
              <w:t xml:space="preserve"> </w:t>
            </w:r>
            <w:r w:rsidRPr="005F28A6">
              <w:rPr>
                <w:b/>
                <w:sz w:val="24"/>
              </w:rPr>
              <w:t>Not</w:t>
            </w:r>
            <w:r w:rsidRPr="005F28A6">
              <w:rPr>
                <w:b/>
                <w:spacing w:val="-8"/>
                <w:sz w:val="24"/>
              </w:rPr>
              <w:t xml:space="preserve"> </w:t>
            </w:r>
            <w:r w:rsidRPr="005F28A6">
              <w:rPr>
                <w:b/>
                <w:sz w:val="24"/>
              </w:rPr>
              <w:t>Key:</w:t>
            </w:r>
          </w:p>
        </w:tc>
        <w:tc>
          <w:tcPr>
            <w:tcW w:w="6213" w:type="dxa"/>
          </w:tcPr>
          <w:p w:rsidR="009D6BD5" w:rsidRPr="005F28A6" w:rsidRDefault="001941EB">
            <w:pPr>
              <w:pStyle w:val="TableParagraph"/>
              <w:ind w:left="0"/>
              <w:rPr>
                <w:sz w:val="24"/>
              </w:rPr>
            </w:pPr>
            <w:r>
              <w:rPr>
                <w:sz w:val="24"/>
              </w:rPr>
              <w:t>Not key</w:t>
            </w:r>
          </w:p>
        </w:tc>
      </w:tr>
      <w:tr w:rsidR="009D6BD5" w:rsidRPr="005F28A6" w:rsidTr="004F4FE8">
        <w:tc>
          <w:tcPr>
            <w:tcW w:w="3717" w:type="dxa"/>
          </w:tcPr>
          <w:p w:rsidR="009D6BD5" w:rsidRPr="005F28A6" w:rsidRDefault="00680455" w:rsidP="004F4FE8">
            <w:pPr>
              <w:pStyle w:val="TableParagraph"/>
              <w:spacing w:before="116" w:line="232" w:lineRule="auto"/>
              <w:ind w:right="96"/>
              <w:rPr>
                <w:sz w:val="24"/>
              </w:rPr>
            </w:pPr>
            <w:r w:rsidRPr="005F28A6">
              <w:rPr>
                <w:b/>
                <w:sz w:val="24"/>
              </w:rPr>
              <w:t>Wards</w:t>
            </w:r>
            <w:r w:rsidRPr="005F28A6">
              <w:rPr>
                <w:b/>
                <w:spacing w:val="-12"/>
                <w:sz w:val="24"/>
              </w:rPr>
              <w:t xml:space="preserve"> </w:t>
            </w:r>
            <w:r w:rsidRPr="005F28A6">
              <w:rPr>
                <w:b/>
                <w:sz w:val="24"/>
              </w:rPr>
              <w:t>significantly</w:t>
            </w:r>
            <w:r w:rsidRPr="005F28A6">
              <w:rPr>
                <w:b/>
                <w:spacing w:val="-16"/>
                <w:sz w:val="24"/>
              </w:rPr>
              <w:t xml:space="preserve"> </w:t>
            </w:r>
            <w:r w:rsidRPr="005F28A6">
              <w:rPr>
                <w:b/>
                <w:sz w:val="24"/>
              </w:rPr>
              <w:t>affected:</w:t>
            </w:r>
            <w:r w:rsidRPr="005F28A6">
              <w:rPr>
                <w:b/>
                <w:spacing w:val="-15"/>
                <w:sz w:val="24"/>
              </w:rPr>
              <w:t xml:space="preserve"> </w:t>
            </w:r>
          </w:p>
        </w:tc>
        <w:tc>
          <w:tcPr>
            <w:tcW w:w="6213" w:type="dxa"/>
          </w:tcPr>
          <w:p w:rsidR="009D6BD5" w:rsidRDefault="00680455">
            <w:pPr>
              <w:pStyle w:val="TableParagraph"/>
              <w:ind w:left="0"/>
              <w:rPr>
                <w:sz w:val="24"/>
              </w:rPr>
            </w:pPr>
            <w:r>
              <w:rPr>
                <w:sz w:val="24"/>
              </w:rPr>
              <w:t>No</w:t>
            </w:r>
            <w:r w:rsidR="004F4FE8">
              <w:rPr>
                <w:sz w:val="24"/>
              </w:rPr>
              <w:t>ne</w:t>
            </w:r>
          </w:p>
          <w:p w:rsidR="004F4FE8" w:rsidRPr="005F28A6" w:rsidRDefault="004F4FE8">
            <w:pPr>
              <w:pStyle w:val="TableParagraph"/>
              <w:ind w:left="0"/>
              <w:rPr>
                <w:sz w:val="24"/>
              </w:rPr>
            </w:pPr>
          </w:p>
        </w:tc>
      </w:tr>
      <w:tr w:rsidR="004F4FE8" w:rsidRPr="005F28A6" w:rsidTr="004F4FE8">
        <w:tc>
          <w:tcPr>
            <w:tcW w:w="3717" w:type="dxa"/>
          </w:tcPr>
          <w:p w:rsidR="004F4FE8" w:rsidRPr="005F28A6" w:rsidRDefault="004F4FE8" w:rsidP="004F4FE8">
            <w:pPr>
              <w:pStyle w:val="TableParagraph"/>
              <w:spacing w:before="116" w:line="232" w:lineRule="auto"/>
              <w:ind w:right="96"/>
              <w:rPr>
                <w:b/>
                <w:sz w:val="24"/>
              </w:rPr>
            </w:pPr>
            <w:r w:rsidRPr="005F28A6">
              <w:rPr>
                <w:b/>
                <w:sz w:val="24"/>
              </w:rPr>
              <w:t>Declared conflict of interest:</w:t>
            </w:r>
          </w:p>
        </w:tc>
        <w:tc>
          <w:tcPr>
            <w:tcW w:w="6213" w:type="dxa"/>
          </w:tcPr>
          <w:p w:rsidR="004F4FE8" w:rsidRDefault="004F4FE8">
            <w:pPr>
              <w:pStyle w:val="TableParagraph"/>
              <w:ind w:left="0"/>
              <w:rPr>
                <w:sz w:val="24"/>
              </w:rPr>
            </w:pPr>
            <w:r>
              <w:rPr>
                <w:sz w:val="24"/>
              </w:rPr>
              <w:t>None</w:t>
            </w:r>
          </w:p>
          <w:p w:rsidR="004F4FE8" w:rsidRDefault="004F4FE8">
            <w:pPr>
              <w:pStyle w:val="TableParagraph"/>
              <w:ind w:left="0"/>
              <w:rPr>
                <w:sz w:val="24"/>
              </w:rPr>
            </w:pPr>
          </w:p>
        </w:tc>
      </w:tr>
      <w:tr w:rsidR="004F4FE8" w:rsidRPr="005F28A6" w:rsidTr="004F4FE8">
        <w:tc>
          <w:tcPr>
            <w:tcW w:w="3717" w:type="dxa"/>
          </w:tcPr>
          <w:p w:rsidR="004F4FE8" w:rsidRPr="005F28A6" w:rsidRDefault="004F4FE8" w:rsidP="004F4FE8">
            <w:pPr>
              <w:pStyle w:val="TableParagraph"/>
              <w:spacing w:before="115" w:line="338" w:lineRule="auto"/>
              <w:rPr>
                <w:b/>
                <w:sz w:val="24"/>
              </w:rPr>
            </w:pPr>
            <w:r w:rsidRPr="005F28A6">
              <w:rPr>
                <w:b/>
                <w:sz w:val="24"/>
              </w:rPr>
              <w:t>This</w:t>
            </w:r>
            <w:r w:rsidRPr="005F28A6">
              <w:rPr>
                <w:b/>
                <w:spacing w:val="-10"/>
                <w:sz w:val="24"/>
              </w:rPr>
              <w:t xml:space="preserve"> </w:t>
            </w:r>
            <w:r w:rsidRPr="005F28A6">
              <w:rPr>
                <w:b/>
                <w:sz w:val="24"/>
              </w:rPr>
              <w:t>form</w:t>
            </w:r>
            <w:r w:rsidRPr="005F28A6">
              <w:rPr>
                <w:b/>
                <w:spacing w:val="-9"/>
                <w:sz w:val="24"/>
              </w:rPr>
              <w:t xml:space="preserve"> </w:t>
            </w:r>
            <w:r w:rsidRPr="005F28A6">
              <w:rPr>
                <w:b/>
                <w:sz w:val="24"/>
              </w:rPr>
              <w:t>was</w:t>
            </w:r>
            <w:r w:rsidRPr="005F28A6">
              <w:rPr>
                <w:b/>
                <w:spacing w:val="-9"/>
                <w:sz w:val="24"/>
              </w:rPr>
              <w:t xml:space="preserve"> </w:t>
            </w:r>
            <w:r w:rsidRPr="005F28A6">
              <w:rPr>
                <w:b/>
                <w:sz w:val="24"/>
              </w:rPr>
              <w:t>completed</w:t>
            </w:r>
            <w:r w:rsidRPr="005F28A6">
              <w:rPr>
                <w:b/>
                <w:spacing w:val="-12"/>
                <w:sz w:val="24"/>
              </w:rPr>
              <w:t xml:space="preserve"> </w:t>
            </w:r>
            <w:r w:rsidRPr="005F28A6">
              <w:rPr>
                <w:b/>
                <w:sz w:val="24"/>
              </w:rPr>
              <w:t>by: Name &amp; title:</w:t>
            </w:r>
          </w:p>
          <w:p w:rsidR="004F4FE8" w:rsidRPr="005F28A6" w:rsidRDefault="004F4FE8" w:rsidP="004F4FE8">
            <w:pPr>
              <w:pStyle w:val="TableParagraph"/>
              <w:spacing w:before="116" w:line="232" w:lineRule="auto"/>
              <w:ind w:right="96"/>
              <w:rPr>
                <w:b/>
                <w:sz w:val="24"/>
              </w:rPr>
            </w:pPr>
            <w:r w:rsidRPr="005F28A6">
              <w:rPr>
                <w:b/>
                <w:spacing w:val="-2"/>
                <w:sz w:val="24"/>
              </w:rPr>
              <w:t>Date:</w:t>
            </w:r>
          </w:p>
        </w:tc>
        <w:tc>
          <w:tcPr>
            <w:tcW w:w="6213" w:type="dxa"/>
          </w:tcPr>
          <w:p w:rsidR="004F4FE8" w:rsidRDefault="004F4FE8" w:rsidP="004F4FE8">
            <w:pPr>
              <w:pStyle w:val="TableParagraph"/>
              <w:ind w:left="0"/>
              <w:rPr>
                <w:sz w:val="24"/>
              </w:rPr>
            </w:pPr>
            <w:r>
              <w:rPr>
                <w:sz w:val="24"/>
              </w:rPr>
              <w:t>Ossi Mosley</w:t>
            </w:r>
          </w:p>
          <w:p w:rsidR="004F4FE8" w:rsidRDefault="004F4FE8" w:rsidP="004F4FE8">
            <w:pPr>
              <w:pStyle w:val="TableParagraph"/>
              <w:ind w:left="0"/>
              <w:rPr>
                <w:sz w:val="24"/>
              </w:rPr>
            </w:pPr>
            <w:r>
              <w:rPr>
                <w:sz w:val="24"/>
              </w:rPr>
              <w:t>Senior Service Development Officer</w:t>
            </w:r>
          </w:p>
          <w:p w:rsidR="004F4FE8" w:rsidRDefault="004F4FE8" w:rsidP="004F4FE8">
            <w:pPr>
              <w:pStyle w:val="TableParagraph"/>
              <w:ind w:left="0"/>
              <w:rPr>
                <w:sz w:val="24"/>
              </w:rPr>
            </w:pPr>
          </w:p>
          <w:p w:rsidR="004F4FE8" w:rsidRDefault="004F4FE8" w:rsidP="004F4FE8">
            <w:pPr>
              <w:pStyle w:val="TableParagraph"/>
              <w:ind w:left="0"/>
              <w:rPr>
                <w:sz w:val="24"/>
              </w:rPr>
            </w:pPr>
            <w:r>
              <w:rPr>
                <w:sz w:val="24"/>
              </w:rPr>
              <w:t>18</w:t>
            </w:r>
            <w:r w:rsidRPr="001941EB">
              <w:rPr>
                <w:sz w:val="24"/>
                <w:vertAlign w:val="superscript"/>
              </w:rPr>
              <w:t>th</w:t>
            </w:r>
            <w:r>
              <w:rPr>
                <w:sz w:val="24"/>
              </w:rPr>
              <w:t xml:space="preserve"> May 2023</w:t>
            </w:r>
          </w:p>
        </w:tc>
      </w:tr>
    </w:tbl>
    <w:p w:rsidR="009D6BD5" w:rsidRPr="005F28A6" w:rsidRDefault="00680455">
      <w:pPr>
        <w:spacing w:before="93"/>
        <w:ind w:left="420"/>
        <w:rPr>
          <w:b/>
          <w:sz w:val="24"/>
        </w:rPr>
      </w:pPr>
      <w:r w:rsidRPr="005F28A6">
        <w:rPr>
          <w:b/>
          <w:sz w:val="24"/>
        </w:rPr>
        <w:t>Approval</w:t>
      </w:r>
      <w:r w:rsidRPr="005F28A6">
        <w:rPr>
          <w:b/>
          <w:spacing w:val="-7"/>
          <w:sz w:val="24"/>
        </w:rPr>
        <w:t xml:space="preserve"> </w:t>
      </w:r>
      <w:r w:rsidRPr="005F28A6">
        <w:rPr>
          <w:b/>
          <w:spacing w:val="-2"/>
          <w:sz w:val="24"/>
        </w:rPr>
        <w:t>checklist</w:t>
      </w:r>
    </w:p>
    <w:p w:rsidR="009D6BD5" w:rsidRPr="005F28A6" w:rsidRDefault="009D6BD5">
      <w:pPr>
        <w:pStyle w:val="BodyText"/>
        <w:spacing w:before="4"/>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5107"/>
        <w:gridCol w:w="1985"/>
      </w:tblGrid>
      <w:tr w:rsidR="009D6BD5" w:rsidRPr="005F28A6">
        <w:trPr>
          <w:trHeight w:val="515"/>
        </w:trPr>
        <w:tc>
          <w:tcPr>
            <w:tcW w:w="2836" w:type="dxa"/>
          </w:tcPr>
          <w:p w:rsidR="009D6BD5" w:rsidRPr="005F28A6" w:rsidRDefault="00680455">
            <w:pPr>
              <w:pStyle w:val="TableParagraph"/>
              <w:spacing w:before="115"/>
              <w:rPr>
                <w:b/>
                <w:i/>
                <w:sz w:val="24"/>
              </w:rPr>
            </w:pPr>
            <w:r w:rsidRPr="005F28A6">
              <w:rPr>
                <w:b/>
                <w:i/>
                <w:spacing w:val="-2"/>
                <w:sz w:val="24"/>
              </w:rPr>
              <w:t>Approver</w:t>
            </w:r>
          </w:p>
        </w:tc>
        <w:tc>
          <w:tcPr>
            <w:tcW w:w="5107" w:type="dxa"/>
          </w:tcPr>
          <w:p w:rsidR="009D6BD5" w:rsidRPr="005F28A6" w:rsidRDefault="00680455">
            <w:pPr>
              <w:pStyle w:val="TableParagraph"/>
              <w:spacing w:before="115"/>
              <w:rPr>
                <w:b/>
                <w:i/>
                <w:sz w:val="24"/>
              </w:rPr>
            </w:pPr>
            <w:r w:rsidRPr="005F28A6">
              <w:rPr>
                <w:b/>
                <w:i/>
                <w:sz w:val="24"/>
              </w:rPr>
              <w:t>Name</w:t>
            </w:r>
            <w:r w:rsidRPr="005F28A6">
              <w:rPr>
                <w:b/>
                <w:i/>
                <w:spacing w:val="-3"/>
                <w:sz w:val="24"/>
              </w:rPr>
              <w:t xml:space="preserve"> </w:t>
            </w:r>
            <w:r w:rsidRPr="005F28A6">
              <w:rPr>
                <w:b/>
                <w:i/>
                <w:sz w:val="24"/>
              </w:rPr>
              <w:t>and</w:t>
            </w:r>
            <w:r w:rsidRPr="005F28A6">
              <w:rPr>
                <w:b/>
                <w:i/>
                <w:spacing w:val="-5"/>
                <w:sz w:val="24"/>
              </w:rPr>
              <w:t xml:space="preserve"> </w:t>
            </w:r>
            <w:r w:rsidRPr="005F28A6">
              <w:rPr>
                <w:b/>
                <w:i/>
                <w:sz w:val="24"/>
              </w:rPr>
              <w:t>job</w:t>
            </w:r>
            <w:r w:rsidRPr="005F28A6">
              <w:rPr>
                <w:b/>
                <w:i/>
                <w:spacing w:val="-5"/>
                <w:sz w:val="24"/>
              </w:rPr>
              <w:t xml:space="preserve"> </w:t>
            </w:r>
            <w:r w:rsidRPr="005F28A6">
              <w:rPr>
                <w:b/>
                <w:i/>
                <w:spacing w:val="-4"/>
                <w:sz w:val="24"/>
              </w:rPr>
              <w:t>title</w:t>
            </w:r>
          </w:p>
        </w:tc>
        <w:tc>
          <w:tcPr>
            <w:tcW w:w="1985" w:type="dxa"/>
          </w:tcPr>
          <w:p w:rsidR="009D6BD5" w:rsidRPr="005F28A6" w:rsidRDefault="00680455">
            <w:pPr>
              <w:pStyle w:val="TableParagraph"/>
              <w:spacing w:before="115"/>
              <w:rPr>
                <w:b/>
                <w:i/>
                <w:sz w:val="24"/>
              </w:rPr>
            </w:pPr>
            <w:r w:rsidRPr="005F28A6">
              <w:rPr>
                <w:b/>
                <w:i/>
                <w:spacing w:val="-4"/>
                <w:sz w:val="24"/>
              </w:rPr>
              <w:t>Date</w:t>
            </w:r>
          </w:p>
        </w:tc>
      </w:tr>
      <w:tr w:rsidR="009D6BD5" w:rsidRPr="005F28A6">
        <w:trPr>
          <w:trHeight w:val="1970"/>
        </w:trPr>
        <w:tc>
          <w:tcPr>
            <w:tcW w:w="2836" w:type="dxa"/>
          </w:tcPr>
          <w:p w:rsidR="009D6BD5" w:rsidRPr="005F28A6" w:rsidRDefault="00680455">
            <w:pPr>
              <w:pStyle w:val="TableParagraph"/>
              <w:spacing w:before="115"/>
              <w:rPr>
                <w:b/>
                <w:sz w:val="24"/>
              </w:rPr>
            </w:pPr>
            <w:r w:rsidRPr="005F28A6">
              <w:rPr>
                <w:b/>
                <w:sz w:val="24"/>
              </w:rPr>
              <w:t>Decision</w:t>
            </w:r>
            <w:r w:rsidRPr="005F28A6">
              <w:rPr>
                <w:b/>
                <w:spacing w:val="-8"/>
                <w:sz w:val="24"/>
              </w:rPr>
              <w:t xml:space="preserve"> </w:t>
            </w:r>
            <w:r w:rsidRPr="005F28A6">
              <w:rPr>
                <w:b/>
                <w:spacing w:val="-2"/>
                <w:sz w:val="24"/>
              </w:rPr>
              <w:t>maker</w:t>
            </w:r>
          </w:p>
          <w:p w:rsidR="009D6BD5" w:rsidRPr="005F28A6" w:rsidRDefault="009D6BD5">
            <w:pPr>
              <w:pStyle w:val="TableParagraph"/>
              <w:spacing w:before="116" w:line="232" w:lineRule="auto"/>
              <w:rPr>
                <w:sz w:val="24"/>
              </w:rPr>
            </w:pPr>
          </w:p>
        </w:tc>
        <w:tc>
          <w:tcPr>
            <w:tcW w:w="5107" w:type="dxa"/>
          </w:tcPr>
          <w:p w:rsidR="009D6BD5" w:rsidRDefault="001941EB">
            <w:pPr>
              <w:pStyle w:val="TableParagraph"/>
              <w:ind w:left="0"/>
              <w:rPr>
                <w:sz w:val="24"/>
              </w:rPr>
            </w:pPr>
            <w:r>
              <w:rPr>
                <w:sz w:val="24"/>
              </w:rPr>
              <w:t>Nerys Parry</w:t>
            </w:r>
            <w:r w:rsidR="00680455">
              <w:rPr>
                <w:sz w:val="24"/>
              </w:rPr>
              <w:t>, Head of Housing Services</w:t>
            </w:r>
          </w:p>
          <w:p w:rsidR="003B1522" w:rsidRDefault="003B1522">
            <w:pPr>
              <w:pStyle w:val="TableParagraph"/>
              <w:ind w:left="0"/>
              <w:rPr>
                <w:sz w:val="24"/>
              </w:rPr>
            </w:pPr>
          </w:p>
          <w:p w:rsidR="003B1522" w:rsidRPr="005F28A6" w:rsidRDefault="003B1522">
            <w:pPr>
              <w:pStyle w:val="TableParagraph"/>
              <w:ind w:left="0"/>
              <w:rPr>
                <w:sz w:val="24"/>
              </w:rPr>
            </w:pPr>
            <w:r>
              <w:rPr>
                <w:noProof/>
                <w:lang w:eastAsia="en-GB"/>
              </w:rPr>
              <w:drawing>
                <wp:inline distT="0" distB="0" distL="0" distR="0" wp14:anchorId="0588CAB1" wp14:editId="6BD4890B">
                  <wp:extent cx="2101850" cy="628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01850" cy="628650"/>
                          </a:xfrm>
                          <a:prstGeom prst="rect">
                            <a:avLst/>
                          </a:prstGeom>
                        </pic:spPr>
                      </pic:pic>
                    </a:graphicData>
                  </a:graphic>
                </wp:inline>
              </w:drawing>
            </w:r>
          </w:p>
        </w:tc>
        <w:tc>
          <w:tcPr>
            <w:tcW w:w="1985" w:type="dxa"/>
          </w:tcPr>
          <w:p w:rsidR="009D6BD5" w:rsidRPr="005F28A6" w:rsidRDefault="006B1E53" w:rsidP="00F6751F">
            <w:pPr>
              <w:pStyle w:val="TableParagraph"/>
              <w:ind w:left="0"/>
              <w:rPr>
                <w:sz w:val="24"/>
              </w:rPr>
            </w:pPr>
            <w:r>
              <w:rPr>
                <w:sz w:val="24"/>
              </w:rPr>
              <w:t>1</w:t>
            </w:r>
            <w:r w:rsidR="00F6751F">
              <w:rPr>
                <w:sz w:val="24"/>
              </w:rPr>
              <w:t>8</w:t>
            </w:r>
            <w:r w:rsidRPr="001941EB">
              <w:rPr>
                <w:sz w:val="24"/>
                <w:vertAlign w:val="superscript"/>
              </w:rPr>
              <w:t>th</w:t>
            </w:r>
            <w:r>
              <w:rPr>
                <w:sz w:val="24"/>
              </w:rPr>
              <w:t xml:space="preserve"> May 2023</w:t>
            </w:r>
          </w:p>
        </w:tc>
      </w:tr>
    </w:tbl>
    <w:p w:rsidR="009D6BD5" w:rsidRPr="005F28A6" w:rsidRDefault="009D6BD5">
      <w:pPr>
        <w:pStyle w:val="BodyText"/>
        <w:spacing w:before="7"/>
        <w:rPr>
          <w:b/>
          <w:sz w:val="22"/>
        </w:rPr>
      </w:pPr>
    </w:p>
    <w:p w:rsidR="009D6BD5" w:rsidRPr="005F28A6" w:rsidRDefault="00680455">
      <w:pPr>
        <w:ind w:left="420"/>
        <w:rPr>
          <w:b/>
          <w:sz w:val="24"/>
        </w:rPr>
      </w:pPr>
      <w:r w:rsidRPr="005F28A6">
        <w:rPr>
          <w:b/>
          <w:sz w:val="24"/>
        </w:rPr>
        <w:t>Consultee</w:t>
      </w:r>
      <w:r w:rsidRPr="005F28A6">
        <w:rPr>
          <w:b/>
          <w:spacing w:val="-8"/>
          <w:sz w:val="24"/>
        </w:rPr>
        <w:t xml:space="preserve"> </w:t>
      </w:r>
      <w:r w:rsidRPr="005F28A6">
        <w:rPr>
          <w:b/>
          <w:spacing w:val="-2"/>
          <w:sz w:val="24"/>
        </w:rPr>
        <w:t>checklist</w:t>
      </w:r>
    </w:p>
    <w:p w:rsidR="009D6BD5" w:rsidRPr="005F28A6" w:rsidRDefault="009D6BD5">
      <w:pPr>
        <w:pStyle w:val="BodyText"/>
        <w:spacing w:before="5"/>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4538"/>
        <w:gridCol w:w="1987"/>
      </w:tblGrid>
      <w:tr w:rsidR="009D6BD5" w:rsidRPr="005F28A6">
        <w:trPr>
          <w:trHeight w:val="515"/>
        </w:trPr>
        <w:tc>
          <w:tcPr>
            <w:tcW w:w="3407" w:type="dxa"/>
          </w:tcPr>
          <w:p w:rsidR="009D6BD5" w:rsidRPr="005F28A6" w:rsidRDefault="00680455">
            <w:pPr>
              <w:pStyle w:val="TableParagraph"/>
              <w:spacing w:before="115"/>
              <w:rPr>
                <w:b/>
                <w:i/>
                <w:sz w:val="24"/>
              </w:rPr>
            </w:pPr>
            <w:r w:rsidRPr="005F28A6">
              <w:rPr>
                <w:b/>
                <w:i/>
                <w:spacing w:val="-2"/>
                <w:sz w:val="24"/>
              </w:rPr>
              <w:t>Consultees</w:t>
            </w:r>
          </w:p>
        </w:tc>
        <w:tc>
          <w:tcPr>
            <w:tcW w:w="4538" w:type="dxa"/>
          </w:tcPr>
          <w:p w:rsidR="009D6BD5" w:rsidRPr="005F28A6" w:rsidRDefault="00680455">
            <w:pPr>
              <w:pStyle w:val="TableParagraph"/>
              <w:spacing w:before="115"/>
              <w:ind w:left="104"/>
              <w:rPr>
                <w:b/>
                <w:i/>
                <w:sz w:val="24"/>
              </w:rPr>
            </w:pPr>
            <w:r w:rsidRPr="005F28A6">
              <w:rPr>
                <w:b/>
                <w:i/>
                <w:sz w:val="24"/>
              </w:rPr>
              <w:t>Name</w:t>
            </w:r>
            <w:r w:rsidRPr="005F28A6">
              <w:rPr>
                <w:b/>
                <w:i/>
                <w:spacing w:val="-3"/>
                <w:sz w:val="24"/>
              </w:rPr>
              <w:t xml:space="preserve"> </w:t>
            </w:r>
            <w:r w:rsidRPr="005F28A6">
              <w:rPr>
                <w:b/>
                <w:i/>
                <w:sz w:val="24"/>
              </w:rPr>
              <w:t>and</w:t>
            </w:r>
            <w:r w:rsidRPr="005F28A6">
              <w:rPr>
                <w:b/>
                <w:i/>
                <w:spacing w:val="-5"/>
                <w:sz w:val="24"/>
              </w:rPr>
              <w:t xml:space="preserve"> </w:t>
            </w:r>
            <w:r w:rsidRPr="005F28A6">
              <w:rPr>
                <w:b/>
                <w:i/>
                <w:sz w:val="24"/>
              </w:rPr>
              <w:t>job</w:t>
            </w:r>
            <w:r w:rsidRPr="005F28A6">
              <w:rPr>
                <w:b/>
                <w:i/>
                <w:spacing w:val="-5"/>
                <w:sz w:val="24"/>
              </w:rPr>
              <w:t xml:space="preserve"> </w:t>
            </w:r>
            <w:r w:rsidRPr="005F28A6">
              <w:rPr>
                <w:b/>
                <w:i/>
                <w:spacing w:val="-4"/>
                <w:sz w:val="24"/>
              </w:rPr>
              <w:t>title</w:t>
            </w:r>
          </w:p>
        </w:tc>
        <w:tc>
          <w:tcPr>
            <w:tcW w:w="1987" w:type="dxa"/>
          </w:tcPr>
          <w:p w:rsidR="009D6BD5" w:rsidRPr="005F28A6" w:rsidRDefault="00680455">
            <w:pPr>
              <w:pStyle w:val="TableParagraph"/>
              <w:spacing w:before="115"/>
              <w:ind w:left="108"/>
              <w:rPr>
                <w:b/>
                <w:i/>
                <w:sz w:val="24"/>
              </w:rPr>
            </w:pPr>
            <w:r w:rsidRPr="005F28A6">
              <w:rPr>
                <w:b/>
                <w:i/>
                <w:spacing w:val="-4"/>
                <w:sz w:val="24"/>
              </w:rPr>
              <w:t>Date</w:t>
            </w:r>
          </w:p>
        </w:tc>
      </w:tr>
      <w:tr w:rsidR="009D6BD5" w:rsidRPr="005F28A6">
        <w:trPr>
          <w:trHeight w:val="1970"/>
        </w:trPr>
        <w:tc>
          <w:tcPr>
            <w:tcW w:w="3407" w:type="dxa"/>
          </w:tcPr>
          <w:p w:rsidR="009D6BD5" w:rsidRPr="005F28A6" w:rsidRDefault="00680455">
            <w:pPr>
              <w:pStyle w:val="TableParagraph"/>
              <w:spacing w:before="115"/>
              <w:rPr>
                <w:b/>
                <w:sz w:val="24"/>
              </w:rPr>
            </w:pPr>
            <w:r w:rsidRPr="005F28A6">
              <w:rPr>
                <w:b/>
                <w:sz w:val="24"/>
              </w:rPr>
              <w:t>Senior</w:t>
            </w:r>
            <w:r w:rsidRPr="005F28A6">
              <w:rPr>
                <w:b/>
                <w:spacing w:val="-6"/>
                <w:sz w:val="24"/>
              </w:rPr>
              <w:t xml:space="preserve"> </w:t>
            </w:r>
            <w:r w:rsidRPr="005F28A6">
              <w:rPr>
                <w:b/>
                <w:spacing w:val="-2"/>
                <w:sz w:val="24"/>
              </w:rPr>
              <w:t>officer</w:t>
            </w:r>
          </w:p>
          <w:p w:rsidR="009D6BD5" w:rsidRPr="005F28A6" w:rsidRDefault="009D6BD5">
            <w:pPr>
              <w:pStyle w:val="TableParagraph"/>
              <w:spacing w:before="116" w:line="232" w:lineRule="auto"/>
              <w:ind w:right="72"/>
              <w:rPr>
                <w:sz w:val="24"/>
              </w:rPr>
            </w:pPr>
          </w:p>
        </w:tc>
        <w:tc>
          <w:tcPr>
            <w:tcW w:w="4538" w:type="dxa"/>
          </w:tcPr>
          <w:p w:rsidR="009D6BD5" w:rsidRDefault="00680455">
            <w:pPr>
              <w:pStyle w:val="TableParagraph"/>
              <w:ind w:left="0"/>
              <w:rPr>
                <w:sz w:val="24"/>
              </w:rPr>
            </w:pPr>
            <w:r>
              <w:rPr>
                <w:sz w:val="24"/>
              </w:rPr>
              <w:t>Stephen</w:t>
            </w:r>
            <w:r w:rsidR="003B1522">
              <w:rPr>
                <w:sz w:val="24"/>
              </w:rPr>
              <w:t xml:space="preserve"> Gabriel, Executive Director (</w:t>
            </w:r>
            <w:r>
              <w:rPr>
                <w:sz w:val="24"/>
              </w:rPr>
              <w:t>Communities and People</w:t>
            </w:r>
            <w:r w:rsidR="003B1522">
              <w:rPr>
                <w:sz w:val="24"/>
              </w:rPr>
              <w:t>)</w:t>
            </w:r>
          </w:p>
          <w:p w:rsidR="003B1522" w:rsidRDefault="003B1522">
            <w:pPr>
              <w:pStyle w:val="TableParagraph"/>
              <w:ind w:left="0"/>
              <w:rPr>
                <w:sz w:val="24"/>
              </w:rPr>
            </w:pPr>
          </w:p>
          <w:p w:rsidR="003B1522" w:rsidRPr="005F28A6" w:rsidRDefault="003B1522">
            <w:pPr>
              <w:pStyle w:val="TableParagraph"/>
              <w:ind w:left="0"/>
              <w:rPr>
                <w:sz w:val="24"/>
              </w:rPr>
            </w:pPr>
            <w:r>
              <w:rPr>
                <w:noProof/>
                <w:sz w:val="28"/>
                <w:szCs w:val="28"/>
                <w:lang w:eastAsia="en-GB"/>
              </w:rPr>
              <w:drawing>
                <wp:inline distT="0" distB="0" distL="0" distR="0" wp14:anchorId="16B3554A" wp14:editId="78DBA2AA">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7" w:type="dxa"/>
          </w:tcPr>
          <w:p w:rsidR="009D6BD5" w:rsidRPr="005F28A6" w:rsidRDefault="006B1E53">
            <w:pPr>
              <w:pStyle w:val="TableParagraph"/>
              <w:ind w:left="0"/>
              <w:rPr>
                <w:sz w:val="24"/>
              </w:rPr>
            </w:pPr>
            <w:r>
              <w:rPr>
                <w:sz w:val="24"/>
              </w:rPr>
              <w:t>12</w:t>
            </w:r>
            <w:r w:rsidRPr="006B1E53">
              <w:rPr>
                <w:sz w:val="24"/>
                <w:vertAlign w:val="superscript"/>
              </w:rPr>
              <w:t>th</w:t>
            </w:r>
            <w:r>
              <w:rPr>
                <w:sz w:val="24"/>
              </w:rPr>
              <w:t xml:space="preserve"> May 2023</w:t>
            </w:r>
          </w:p>
        </w:tc>
      </w:tr>
      <w:tr w:rsidR="009D6BD5" w:rsidRPr="005F28A6">
        <w:trPr>
          <w:trHeight w:val="1160"/>
        </w:trPr>
        <w:tc>
          <w:tcPr>
            <w:tcW w:w="3407" w:type="dxa"/>
          </w:tcPr>
          <w:p w:rsidR="009D6BD5" w:rsidRPr="005F28A6" w:rsidRDefault="00680455">
            <w:pPr>
              <w:pStyle w:val="TableParagraph"/>
              <w:spacing w:before="110"/>
              <w:rPr>
                <w:b/>
                <w:sz w:val="24"/>
              </w:rPr>
            </w:pPr>
            <w:r w:rsidRPr="005F28A6">
              <w:rPr>
                <w:b/>
                <w:sz w:val="24"/>
              </w:rPr>
              <w:t>Head</w:t>
            </w:r>
            <w:r w:rsidRPr="005F28A6">
              <w:rPr>
                <w:b/>
                <w:spacing w:val="-7"/>
                <w:sz w:val="24"/>
              </w:rPr>
              <w:t xml:space="preserve"> </w:t>
            </w:r>
            <w:r w:rsidRPr="005F28A6">
              <w:rPr>
                <w:b/>
                <w:sz w:val="24"/>
              </w:rPr>
              <w:t>of</w:t>
            </w:r>
            <w:r w:rsidRPr="005F28A6">
              <w:rPr>
                <w:b/>
                <w:spacing w:val="-5"/>
                <w:sz w:val="24"/>
              </w:rPr>
              <w:t xml:space="preserve"> </w:t>
            </w:r>
            <w:r w:rsidRPr="005F28A6">
              <w:rPr>
                <w:b/>
                <w:sz w:val="24"/>
              </w:rPr>
              <w:t>Financial</w:t>
            </w:r>
            <w:r w:rsidRPr="005F28A6">
              <w:rPr>
                <w:b/>
                <w:spacing w:val="-1"/>
                <w:sz w:val="24"/>
              </w:rPr>
              <w:t xml:space="preserve"> </w:t>
            </w:r>
            <w:r w:rsidRPr="005F28A6">
              <w:rPr>
                <w:b/>
                <w:spacing w:val="-2"/>
                <w:sz w:val="24"/>
              </w:rPr>
              <w:t>Services</w:t>
            </w:r>
          </w:p>
          <w:p w:rsidR="009D6BD5" w:rsidRPr="005F28A6" w:rsidRDefault="009D6BD5">
            <w:pPr>
              <w:pStyle w:val="TableParagraph"/>
              <w:spacing w:before="123" w:line="230" w:lineRule="auto"/>
              <w:rPr>
                <w:sz w:val="24"/>
              </w:rPr>
            </w:pPr>
          </w:p>
        </w:tc>
        <w:tc>
          <w:tcPr>
            <w:tcW w:w="4538" w:type="dxa"/>
          </w:tcPr>
          <w:p w:rsidR="003B1522" w:rsidRDefault="001941EB" w:rsidP="006B1E53">
            <w:pPr>
              <w:pStyle w:val="TableParagraph"/>
              <w:ind w:left="0"/>
              <w:rPr>
                <w:sz w:val="24"/>
              </w:rPr>
            </w:pPr>
            <w:r>
              <w:rPr>
                <w:sz w:val="24"/>
              </w:rPr>
              <w:t>Nigel Kennedy</w:t>
            </w:r>
            <w:r w:rsidR="006B1E53">
              <w:rPr>
                <w:sz w:val="24"/>
              </w:rPr>
              <w:t>, Head of Financial Services</w:t>
            </w:r>
          </w:p>
          <w:p w:rsidR="009D6BD5" w:rsidRPr="005F28A6" w:rsidRDefault="003B1522" w:rsidP="006B1E53">
            <w:pPr>
              <w:pStyle w:val="TableParagraph"/>
              <w:ind w:left="0"/>
              <w:rPr>
                <w:sz w:val="24"/>
              </w:rPr>
            </w:pPr>
            <w:r w:rsidRPr="00EA6048">
              <w:rPr>
                <w:noProof/>
                <w:lang w:eastAsia="en-GB"/>
              </w:rPr>
              <w:drawing>
                <wp:inline distT="0" distB="0" distL="0" distR="0" wp14:anchorId="50AAA7DF" wp14:editId="3DF6E91C">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r w:rsidR="006B1E53">
              <w:rPr>
                <w:sz w:val="24"/>
              </w:rPr>
              <w:t xml:space="preserve"> </w:t>
            </w:r>
          </w:p>
        </w:tc>
        <w:tc>
          <w:tcPr>
            <w:tcW w:w="1987" w:type="dxa"/>
          </w:tcPr>
          <w:p w:rsidR="009D6BD5" w:rsidRPr="005F28A6" w:rsidRDefault="006B1E53">
            <w:pPr>
              <w:pStyle w:val="TableParagraph"/>
              <w:ind w:left="0"/>
              <w:rPr>
                <w:sz w:val="24"/>
              </w:rPr>
            </w:pPr>
            <w:r>
              <w:rPr>
                <w:sz w:val="24"/>
              </w:rPr>
              <w:t>12</w:t>
            </w:r>
            <w:r w:rsidRPr="006B1E53">
              <w:rPr>
                <w:sz w:val="24"/>
                <w:vertAlign w:val="superscript"/>
              </w:rPr>
              <w:t>th</w:t>
            </w:r>
            <w:r>
              <w:rPr>
                <w:sz w:val="24"/>
              </w:rPr>
              <w:t xml:space="preserve"> May 2023</w:t>
            </w:r>
          </w:p>
        </w:tc>
      </w:tr>
    </w:tbl>
    <w:p w:rsidR="009D6BD5" w:rsidRPr="005F28A6" w:rsidRDefault="009D6BD5" w:rsidP="004F4FE8">
      <w:pPr>
        <w:pStyle w:val="BodyText"/>
        <w:spacing w:line="232" w:lineRule="auto"/>
        <w:ind w:right="317"/>
      </w:pPr>
    </w:p>
    <w:sectPr w:rsidR="009D6BD5" w:rsidRPr="005F28A6">
      <w:footerReference w:type="default" r:id="rId10"/>
      <w:pgSz w:w="11910" w:h="16840"/>
      <w:pgMar w:top="920" w:right="700" w:bottom="1240" w:left="1020" w:header="0" w:footer="10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4A" w:rsidRDefault="00680455">
      <w:r>
        <w:separator/>
      </w:r>
    </w:p>
  </w:endnote>
  <w:endnote w:type="continuationSeparator" w:id="0">
    <w:p w:rsidR="00F46C4A" w:rsidRDefault="0068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D5" w:rsidRDefault="009D6BD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4A" w:rsidRDefault="00680455">
      <w:r>
        <w:separator/>
      </w:r>
    </w:p>
  </w:footnote>
  <w:footnote w:type="continuationSeparator" w:id="0">
    <w:p w:rsidR="00F46C4A" w:rsidRDefault="00680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75A46"/>
    <w:multiLevelType w:val="hybridMultilevel"/>
    <w:tmpl w:val="8DEC3522"/>
    <w:lvl w:ilvl="0" w:tplc="B7361CD6">
      <w:numFmt w:val="bullet"/>
      <w:lvlText w:val="·"/>
      <w:lvlJc w:val="left"/>
      <w:pPr>
        <w:ind w:left="196" w:hanging="550"/>
      </w:pPr>
      <w:rPr>
        <w:rFonts w:ascii="Arial" w:eastAsia="Times New Roman" w:hAnsi="Arial" w:cs="Aria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1E7526E4"/>
    <w:multiLevelType w:val="hybridMultilevel"/>
    <w:tmpl w:val="5BC8A4C2"/>
    <w:lvl w:ilvl="0" w:tplc="34424A44">
      <w:numFmt w:val="bullet"/>
      <w:lvlText w:val=""/>
      <w:lvlJc w:val="left"/>
      <w:pPr>
        <w:ind w:left="781" w:hanging="361"/>
      </w:pPr>
      <w:rPr>
        <w:rFonts w:ascii="Symbol" w:eastAsia="Symbol" w:hAnsi="Symbol" w:cs="Symbol" w:hint="default"/>
        <w:b w:val="0"/>
        <w:bCs w:val="0"/>
        <w:i w:val="0"/>
        <w:iCs w:val="0"/>
        <w:w w:val="100"/>
        <w:sz w:val="20"/>
        <w:szCs w:val="20"/>
        <w:lang w:val="en-US" w:eastAsia="en-US" w:bidi="ar-SA"/>
      </w:rPr>
    </w:lvl>
    <w:lvl w:ilvl="1" w:tplc="999EEC9C">
      <w:numFmt w:val="bullet"/>
      <w:lvlText w:val="o"/>
      <w:lvlJc w:val="left"/>
      <w:pPr>
        <w:ind w:left="1501" w:hanging="360"/>
      </w:pPr>
      <w:rPr>
        <w:rFonts w:ascii="Courier New" w:eastAsia="Courier New" w:hAnsi="Courier New" w:cs="Courier New" w:hint="default"/>
        <w:b w:val="0"/>
        <w:bCs w:val="0"/>
        <w:i w:val="0"/>
        <w:iCs w:val="0"/>
        <w:w w:val="100"/>
        <w:sz w:val="20"/>
        <w:szCs w:val="20"/>
        <w:lang w:val="en-US" w:eastAsia="en-US" w:bidi="ar-SA"/>
      </w:rPr>
    </w:lvl>
    <w:lvl w:ilvl="2" w:tplc="A3BAB9F0">
      <w:numFmt w:val="bullet"/>
      <w:lvlText w:val="•"/>
      <w:lvlJc w:val="left"/>
      <w:pPr>
        <w:ind w:left="2465" w:hanging="360"/>
      </w:pPr>
      <w:rPr>
        <w:rFonts w:hint="default"/>
        <w:lang w:val="en-US" w:eastAsia="en-US" w:bidi="ar-SA"/>
      </w:rPr>
    </w:lvl>
    <w:lvl w:ilvl="3" w:tplc="A6B0480C">
      <w:numFmt w:val="bullet"/>
      <w:lvlText w:val="•"/>
      <w:lvlJc w:val="left"/>
      <w:pPr>
        <w:ind w:left="3430" w:hanging="360"/>
      </w:pPr>
      <w:rPr>
        <w:rFonts w:hint="default"/>
        <w:lang w:val="en-US" w:eastAsia="en-US" w:bidi="ar-SA"/>
      </w:rPr>
    </w:lvl>
    <w:lvl w:ilvl="4" w:tplc="6F6E6C44">
      <w:numFmt w:val="bullet"/>
      <w:lvlText w:val="•"/>
      <w:lvlJc w:val="left"/>
      <w:pPr>
        <w:ind w:left="4395" w:hanging="360"/>
      </w:pPr>
      <w:rPr>
        <w:rFonts w:hint="default"/>
        <w:lang w:val="en-US" w:eastAsia="en-US" w:bidi="ar-SA"/>
      </w:rPr>
    </w:lvl>
    <w:lvl w:ilvl="5" w:tplc="CF42D09E">
      <w:numFmt w:val="bullet"/>
      <w:lvlText w:val="•"/>
      <w:lvlJc w:val="left"/>
      <w:pPr>
        <w:ind w:left="5360" w:hanging="360"/>
      </w:pPr>
      <w:rPr>
        <w:rFonts w:hint="default"/>
        <w:lang w:val="en-US" w:eastAsia="en-US" w:bidi="ar-SA"/>
      </w:rPr>
    </w:lvl>
    <w:lvl w:ilvl="6" w:tplc="B5E45E3E">
      <w:numFmt w:val="bullet"/>
      <w:lvlText w:val="•"/>
      <w:lvlJc w:val="left"/>
      <w:pPr>
        <w:ind w:left="6325" w:hanging="360"/>
      </w:pPr>
      <w:rPr>
        <w:rFonts w:hint="default"/>
        <w:lang w:val="en-US" w:eastAsia="en-US" w:bidi="ar-SA"/>
      </w:rPr>
    </w:lvl>
    <w:lvl w:ilvl="7" w:tplc="D668CB66">
      <w:numFmt w:val="bullet"/>
      <w:lvlText w:val="•"/>
      <w:lvlJc w:val="left"/>
      <w:pPr>
        <w:ind w:left="7290" w:hanging="360"/>
      </w:pPr>
      <w:rPr>
        <w:rFonts w:hint="default"/>
        <w:lang w:val="en-US" w:eastAsia="en-US" w:bidi="ar-SA"/>
      </w:rPr>
    </w:lvl>
    <w:lvl w:ilvl="8" w:tplc="B71A0574">
      <w:numFmt w:val="bullet"/>
      <w:lvlText w:val="•"/>
      <w:lvlJc w:val="left"/>
      <w:pPr>
        <w:ind w:left="8255" w:hanging="360"/>
      </w:pPr>
      <w:rPr>
        <w:rFonts w:hint="default"/>
        <w:lang w:val="en-US" w:eastAsia="en-US" w:bidi="ar-SA"/>
      </w:rPr>
    </w:lvl>
  </w:abstractNum>
  <w:abstractNum w:abstractNumId="2" w15:restartNumberingAfterBreak="0">
    <w:nsid w:val="47110E3E"/>
    <w:multiLevelType w:val="hybridMultilevel"/>
    <w:tmpl w:val="35F449D6"/>
    <w:lvl w:ilvl="0" w:tplc="179E527A">
      <w:start w:val="1"/>
      <w:numFmt w:val="lowerLetter"/>
      <w:lvlText w:val="%1."/>
      <w:lvlJc w:val="left"/>
      <w:pPr>
        <w:ind w:left="1131" w:hanging="446"/>
        <w:jc w:val="left"/>
      </w:pPr>
      <w:rPr>
        <w:rFonts w:ascii="Arial" w:eastAsia="Arial" w:hAnsi="Arial" w:cs="Arial" w:hint="default"/>
        <w:b w:val="0"/>
        <w:bCs w:val="0"/>
        <w:i w:val="0"/>
        <w:iCs w:val="0"/>
        <w:spacing w:val="0"/>
        <w:w w:val="100"/>
        <w:sz w:val="24"/>
        <w:szCs w:val="24"/>
        <w:lang w:val="en-US" w:eastAsia="en-US" w:bidi="ar-SA"/>
      </w:rPr>
    </w:lvl>
    <w:lvl w:ilvl="1" w:tplc="71A2EEE2">
      <w:numFmt w:val="bullet"/>
      <w:lvlText w:val="•"/>
      <w:lvlJc w:val="left"/>
      <w:pPr>
        <w:ind w:left="2044" w:hanging="446"/>
      </w:pPr>
      <w:rPr>
        <w:rFonts w:hint="default"/>
        <w:lang w:val="en-US" w:eastAsia="en-US" w:bidi="ar-SA"/>
      </w:rPr>
    </w:lvl>
    <w:lvl w:ilvl="2" w:tplc="F12607B4">
      <w:numFmt w:val="bullet"/>
      <w:lvlText w:val="•"/>
      <w:lvlJc w:val="left"/>
      <w:pPr>
        <w:ind w:left="2949" w:hanging="446"/>
      </w:pPr>
      <w:rPr>
        <w:rFonts w:hint="default"/>
        <w:lang w:val="en-US" w:eastAsia="en-US" w:bidi="ar-SA"/>
      </w:rPr>
    </w:lvl>
    <w:lvl w:ilvl="3" w:tplc="CD4EBE66">
      <w:numFmt w:val="bullet"/>
      <w:lvlText w:val="•"/>
      <w:lvlJc w:val="left"/>
      <w:pPr>
        <w:ind w:left="3853" w:hanging="446"/>
      </w:pPr>
      <w:rPr>
        <w:rFonts w:hint="default"/>
        <w:lang w:val="en-US" w:eastAsia="en-US" w:bidi="ar-SA"/>
      </w:rPr>
    </w:lvl>
    <w:lvl w:ilvl="4" w:tplc="E7567BB8">
      <w:numFmt w:val="bullet"/>
      <w:lvlText w:val="•"/>
      <w:lvlJc w:val="left"/>
      <w:pPr>
        <w:ind w:left="4758" w:hanging="446"/>
      </w:pPr>
      <w:rPr>
        <w:rFonts w:hint="default"/>
        <w:lang w:val="en-US" w:eastAsia="en-US" w:bidi="ar-SA"/>
      </w:rPr>
    </w:lvl>
    <w:lvl w:ilvl="5" w:tplc="CBE46448">
      <w:numFmt w:val="bullet"/>
      <w:lvlText w:val="•"/>
      <w:lvlJc w:val="left"/>
      <w:pPr>
        <w:ind w:left="5662" w:hanging="446"/>
      </w:pPr>
      <w:rPr>
        <w:rFonts w:hint="default"/>
        <w:lang w:val="en-US" w:eastAsia="en-US" w:bidi="ar-SA"/>
      </w:rPr>
    </w:lvl>
    <w:lvl w:ilvl="6" w:tplc="8E386638">
      <w:numFmt w:val="bullet"/>
      <w:lvlText w:val="•"/>
      <w:lvlJc w:val="left"/>
      <w:pPr>
        <w:ind w:left="6567" w:hanging="446"/>
      </w:pPr>
      <w:rPr>
        <w:rFonts w:hint="default"/>
        <w:lang w:val="en-US" w:eastAsia="en-US" w:bidi="ar-SA"/>
      </w:rPr>
    </w:lvl>
    <w:lvl w:ilvl="7" w:tplc="CE541E1E">
      <w:numFmt w:val="bullet"/>
      <w:lvlText w:val="•"/>
      <w:lvlJc w:val="left"/>
      <w:pPr>
        <w:ind w:left="7471" w:hanging="446"/>
      </w:pPr>
      <w:rPr>
        <w:rFonts w:hint="default"/>
        <w:lang w:val="en-US" w:eastAsia="en-US" w:bidi="ar-SA"/>
      </w:rPr>
    </w:lvl>
    <w:lvl w:ilvl="8" w:tplc="C0143818">
      <w:numFmt w:val="bullet"/>
      <w:lvlText w:val="•"/>
      <w:lvlJc w:val="left"/>
      <w:pPr>
        <w:ind w:left="8376" w:hanging="446"/>
      </w:pPr>
      <w:rPr>
        <w:rFonts w:hint="default"/>
        <w:lang w:val="en-US" w:eastAsia="en-US" w:bidi="ar-SA"/>
      </w:rPr>
    </w:lvl>
  </w:abstractNum>
  <w:abstractNum w:abstractNumId="3" w15:restartNumberingAfterBreak="0">
    <w:nsid w:val="55155130"/>
    <w:multiLevelType w:val="hybridMultilevel"/>
    <w:tmpl w:val="DC74DF2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D5"/>
    <w:rsid w:val="001941EB"/>
    <w:rsid w:val="001D6CEB"/>
    <w:rsid w:val="002F43BE"/>
    <w:rsid w:val="003B1522"/>
    <w:rsid w:val="004F4FE8"/>
    <w:rsid w:val="005F28A6"/>
    <w:rsid w:val="00680455"/>
    <w:rsid w:val="006B1E53"/>
    <w:rsid w:val="0074232F"/>
    <w:rsid w:val="00794578"/>
    <w:rsid w:val="00863EE1"/>
    <w:rsid w:val="008F0806"/>
    <w:rsid w:val="009C6A0F"/>
    <w:rsid w:val="009D6BD5"/>
    <w:rsid w:val="009F767C"/>
    <w:rsid w:val="00C0197D"/>
    <w:rsid w:val="00EB2ED4"/>
    <w:rsid w:val="00F46C4A"/>
    <w:rsid w:val="00F6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DFB88B4-82AA-4517-A330-457B2986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0"/>
      <w:ind w:left="2124" w:right="1995"/>
      <w:jc w:val="center"/>
    </w:pPr>
    <w:rPr>
      <w:b/>
      <w:bCs/>
      <w:sz w:val="32"/>
      <w:szCs w:val="32"/>
    </w:rPr>
  </w:style>
  <w:style w:type="paragraph" w:styleId="ListParagraph">
    <w:name w:val="List Paragraph"/>
    <w:basedOn w:val="Normal"/>
    <w:uiPriority w:val="1"/>
    <w:qFormat/>
    <w:pPr>
      <w:ind w:left="1501" w:hanging="360"/>
    </w:pPr>
  </w:style>
  <w:style w:type="paragraph" w:customStyle="1" w:styleId="TableParagraph">
    <w:name w:val="Table Paragraph"/>
    <w:basedOn w:val="Normal"/>
    <w:uiPriority w:val="1"/>
    <w:qFormat/>
    <w:pPr>
      <w:ind w:left="110"/>
    </w:pPr>
  </w:style>
  <w:style w:type="paragraph" w:customStyle="1" w:styleId="xxmsonormal">
    <w:name w:val="x_xmsonormal"/>
    <w:basedOn w:val="Normal"/>
    <w:rsid w:val="002F43B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2F43B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F767C"/>
    <w:pPr>
      <w:tabs>
        <w:tab w:val="center" w:pos="4513"/>
        <w:tab w:val="right" w:pos="9026"/>
      </w:tabs>
    </w:pPr>
  </w:style>
  <w:style w:type="character" w:customStyle="1" w:styleId="HeaderChar">
    <w:name w:val="Header Char"/>
    <w:basedOn w:val="DefaultParagraphFont"/>
    <w:link w:val="Header"/>
    <w:uiPriority w:val="99"/>
    <w:rsid w:val="009F767C"/>
    <w:rPr>
      <w:rFonts w:ascii="Arial" w:eastAsia="Arial" w:hAnsi="Arial" w:cs="Arial"/>
    </w:rPr>
  </w:style>
  <w:style w:type="paragraph" w:styleId="Footer">
    <w:name w:val="footer"/>
    <w:basedOn w:val="Normal"/>
    <w:link w:val="FooterChar"/>
    <w:uiPriority w:val="99"/>
    <w:unhideWhenUsed/>
    <w:rsid w:val="009F767C"/>
    <w:pPr>
      <w:tabs>
        <w:tab w:val="center" w:pos="4513"/>
        <w:tab w:val="right" w:pos="9026"/>
      </w:tabs>
    </w:pPr>
  </w:style>
  <w:style w:type="character" w:customStyle="1" w:styleId="FooterChar">
    <w:name w:val="Footer Char"/>
    <w:basedOn w:val="DefaultParagraphFont"/>
    <w:link w:val="Footer"/>
    <w:uiPriority w:val="99"/>
    <w:rsid w:val="009F76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6ACB787D</Template>
  <TotalTime>15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4</cp:revision>
  <dcterms:created xsi:type="dcterms:W3CDTF">2023-05-23T11:46:00Z</dcterms:created>
  <dcterms:modified xsi:type="dcterms:W3CDTF">2023-05-23T14:13:00Z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vt:lpwstr>
  </property>
  <property fmtid="{D5CDD505-2E9C-101B-9397-08002B2CF9AE}" pid="4" name="LastSaved">
    <vt:filetime>2023-05-16T00:00:00Z</vt:filetime>
  </property>
</Properties>
</file>